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12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</w:p>
    <w:p>
      <w:pPr>
        <w:wordWrap w:val="0"/>
        <w:ind w:right="112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附件：</w:t>
      </w:r>
    </w:p>
    <w:p>
      <w:pPr>
        <w:wordWrap w:val="0"/>
        <w:ind w:right="1120"/>
        <w:rPr>
          <w:sz w:val="28"/>
          <w:szCs w:val="28"/>
          <w:u w:val="single"/>
        </w:rPr>
      </w:pPr>
    </w:p>
    <w:p>
      <w:pPr>
        <w:rPr>
          <w:bCs/>
          <w:sz w:val="52"/>
        </w:rPr>
      </w:pPr>
    </w:p>
    <w:p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南京药学会—常州四药</w:t>
      </w:r>
    </w:p>
    <w:p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医院药学科研基金项目申报书</w:t>
      </w:r>
    </w:p>
    <w:p>
      <w:pPr>
        <w:topLinePunct/>
        <w:rPr>
          <w:rFonts w:hint="eastAsia" w:ascii="方正仿宋_GB2312" w:hAnsi="方正仿宋_GB2312" w:eastAsia="方正仿宋_GB2312" w:cs="方正仿宋_GB2312"/>
          <w:spacing w:val="49"/>
          <w:kern w:val="0"/>
          <w:sz w:val="30"/>
          <w:szCs w:val="30"/>
          <w:fitText w:val="349" w:id="-127734272"/>
        </w:rPr>
      </w:pPr>
    </w:p>
    <w:p>
      <w:pPr>
        <w:topLinePunct/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</w:pPr>
    </w:p>
    <w:p>
      <w:pPr>
        <w:ind w:firstLine="300" w:firstLineChars="1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项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目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类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别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                           </w:t>
      </w:r>
    </w:p>
    <w:p>
      <w:pPr>
        <w:ind w:firstLine="300" w:firstLineChars="100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项 目 名 称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                 </w:t>
      </w:r>
    </w:p>
    <w:p>
      <w:pPr>
        <w:ind w:firstLine="300" w:firstLineChars="100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承 担 单 位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        （盖章） </w:t>
      </w:r>
    </w:p>
    <w:p>
      <w:pPr>
        <w:ind w:firstLine="300" w:firstLineChars="100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项 目 负 责 人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手机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E-mail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</w:t>
      </w:r>
    </w:p>
    <w:p>
      <w:pPr>
        <w:ind w:firstLine="300" w:firstLineChars="1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项 目 联 系 人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手机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E-mail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</w:t>
      </w:r>
    </w:p>
    <w:p>
      <w:pPr>
        <w:ind w:firstLine="300" w:firstLineChars="100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单 位 地 址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邮编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</w:t>
      </w:r>
    </w:p>
    <w:p>
      <w:pPr>
        <w:ind w:firstLine="300" w:firstLineChars="1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主 管 部 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                  </w:t>
      </w: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rPr>
          <w:sz w:val="30"/>
        </w:rPr>
      </w:pPr>
    </w:p>
    <w:p>
      <w:pPr>
        <w:ind w:firstLine="300" w:firstLineChars="100"/>
        <w:jc w:val="center"/>
        <w:rPr>
          <w:rFonts w:hint="eastAsia" w:ascii="方正仿宋_GB2312" w:hAnsi="方正仿宋_GB2312" w:eastAsia="方正仿宋_GB2312" w:cs="方正仿宋_GB2312"/>
          <w:sz w:val="30"/>
        </w:rPr>
      </w:pPr>
      <w:r>
        <w:rPr>
          <w:rFonts w:hint="eastAsia" w:ascii="方正仿宋_GB2312" w:hAnsi="方正仿宋_GB2312" w:eastAsia="方正仿宋_GB2312" w:cs="方正仿宋_GB2312"/>
          <w:sz w:val="30"/>
        </w:rPr>
        <w:t>填 报 日 期</w:t>
      </w:r>
      <w:r>
        <w:rPr>
          <w:rFonts w:hint="eastAsia" w:ascii="方正仿宋_GB2312" w:hAnsi="方正仿宋_GB2312" w:eastAsia="方正仿宋_GB2312" w:cs="方正仿宋_GB2312"/>
          <w:sz w:val="30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0"/>
        </w:rPr>
        <w:t>年</w:t>
      </w:r>
      <w:r>
        <w:rPr>
          <w:rFonts w:hint="eastAsia" w:ascii="方正仿宋_GB2312" w:hAnsi="方正仿宋_GB2312" w:eastAsia="方正仿宋_GB2312" w:cs="方正仿宋_GB2312"/>
          <w:sz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</w:rPr>
        <w:t>月</w:t>
      </w:r>
    </w:p>
    <w:p>
      <w:pPr>
        <w:rPr>
          <w:sz w:val="30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南京药学会编制</w:t>
      </w:r>
    </w:p>
    <w:p>
      <w:pPr>
        <w:jc w:val="center"/>
        <w:rPr>
          <w:sz w:val="44"/>
          <w:szCs w:val="44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>
      <w:pPr>
        <w:jc w:val="center"/>
        <w:rPr>
          <w:rFonts w:eastAsia="仿宋_GB2312"/>
          <w:b/>
          <w:bCs/>
          <w:spacing w:val="80"/>
          <w:sz w:val="48"/>
        </w:rPr>
      </w:pPr>
      <w:r>
        <w:rPr>
          <w:rFonts w:eastAsia="仿宋_GB2312"/>
          <w:b/>
          <w:bCs/>
          <w:spacing w:val="80"/>
          <w:sz w:val="48"/>
        </w:rPr>
        <w:t>填写说明</w:t>
      </w:r>
    </w:p>
    <w:p>
      <w:pPr>
        <w:jc w:val="center"/>
        <w:rPr>
          <w:rFonts w:eastAsia="仿宋_GB2312"/>
          <w:b/>
          <w:bCs/>
          <w:spacing w:val="80"/>
          <w:sz w:val="48"/>
        </w:rPr>
      </w:pPr>
    </w:p>
    <w:p>
      <w:pPr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一、本项目是</w:t>
      </w:r>
      <w:r>
        <w:rPr>
          <w:rFonts w:hint="eastAsia" w:eastAsia="仿宋_GB2312"/>
          <w:sz w:val="30"/>
        </w:rPr>
        <w:t>“</w:t>
      </w:r>
      <w:r>
        <w:rPr>
          <w:rFonts w:eastAsia="仿宋_GB2312"/>
          <w:sz w:val="30"/>
        </w:rPr>
        <w:t>南京药学会—常州四药医院药学科研基金</w:t>
      </w:r>
      <w:r>
        <w:rPr>
          <w:rFonts w:hint="eastAsia" w:eastAsia="仿宋_GB2312"/>
          <w:sz w:val="30"/>
        </w:rPr>
        <w:t>”</w:t>
      </w:r>
      <w:r>
        <w:rPr>
          <w:rFonts w:eastAsia="仿宋_GB2312"/>
          <w:sz w:val="30"/>
        </w:rPr>
        <w:t>组织的医院药学研究，其科研基金由常州四药制药有限公司无偿提供，用于支持南京地区医院开展临床药学、药物流行病学、药物经济学等方面的创新科学研究，科研课题研究方向为：临床药学方向，包括药物再评价的研究、治疗药物监测方法的研究、药物相互作用研究、合理用药理论、实践、管理和方法等研究，也包括临床药师工作和管理方法的研究等</w:t>
      </w:r>
    </w:p>
    <w:p>
      <w:pPr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二、已获得其他资助的项目，不在本基金资助之列。</w:t>
      </w:r>
    </w:p>
    <w:p>
      <w:pPr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三、申请者须逐项认真填写申请书，表达要准确、字迹要清晰，第一次出现的缩写词应标注出全称。</w:t>
      </w:r>
    </w:p>
    <w:p>
      <w:pPr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四、申请书须经申请单位</w:t>
      </w:r>
      <w:r>
        <w:rPr>
          <w:rFonts w:hint="eastAsia" w:eastAsia="仿宋_GB2312"/>
          <w:sz w:val="30"/>
        </w:rPr>
        <w:t>科教处（科）</w:t>
      </w:r>
      <w:r>
        <w:rPr>
          <w:rFonts w:eastAsia="仿宋_GB2312"/>
          <w:sz w:val="30"/>
        </w:rPr>
        <w:t>签署意见并加盖公章。</w:t>
      </w:r>
    </w:p>
    <w:p>
      <w:pPr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五、如需复印时请用A4复印纸。</w:t>
      </w: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eastAsia="仿宋_GB2312"/>
          <w:sz w:val="30"/>
        </w:rPr>
      </w:pPr>
    </w:p>
    <w:p>
      <w:pPr>
        <w:ind w:firstLine="600"/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tbl>
      <w:tblPr>
        <w:tblStyle w:val="5"/>
        <w:tblW w:w="982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41"/>
        <w:gridCol w:w="852"/>
        <w:gridCol w:w="82"/>
        <w:gridCol w:w="754"/>
        <w:gridCol w:w="410"/>
        <w:gridCol w:w="306"/>
        <w:gridCol w:w="1200"/>
        <w:gridCol w:w="345"/>
        <w:gridCol w:w="150"/>
        <w:gridCol w:w="339"/>
        <w:gridCol w:w="336"/>
        <w:gridCol w:w="670"/>
        <w:gridCol w:w="684"/>
        <w:gridCol w:w="146"/>
        <w:gridCol w:w="684"/>
        <w:gridCol w:w="900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一、立项依据</w:t>
            </w:r>
            <w:r>
              <w:t>（包括国内外研究现状、发展趋势、理论与实践依据、研究目的意义等）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825" w:type="dxa"/>
            <w:gridSpan w:val="18"/>
            <w:noWrap w:val="0"/>
            <w:vAlign w:val="top"/>
          </w:tcPr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  <w:p>
            <w:pPr>
              <w:ind w:left="360" w:hanging="360" w:hanging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1" w:hRule="atLeast"/>
        </w:trPr>
        <w:tc>
          <w:tcPr>
            <w:tcW w:w="9825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b/>
                <w:bCs/>
                <w:sz w:val="24"/>
              </w:rPr>
              <w:t>二、研究内容</w:t>
            </w:r>
            <w:r>
              <w:t>（包括研究目标、关键技术和创新之处、应用前景、预期达到的主要技术指标、学术水平等）</w:t>
            </w:r>
          </w:p>
          <w:p>
            <w:pPr>
              <w:spacing w:line="360" w:lineRule="auto"/>
              <w:rPr>
                <w:rFonts w:hint="eastAsia"/>
                <w:sz w:val="24"/>
                <w:u w:val="single"/>
              </w:rPr>
            </w:pPr>
          </w:p>
          <w:p>
            <w:pPr>
              <w:spacing w:line="360" w:lineRule="auto"/>
              <w:ind w:right="158" w:rightChars="7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5" w:type="dxa"/>
            <w:gridSpan w:val="18"/>
            <w:noWrap w:val="0"/>
            <w:vAlign w:val="top"/>
          </w:tcPr>
          <w:p>
            <w:r>
              <w:rPr>
                <w:b/>
                <w:bCs/>
                <w:sz w:val="24"/>
              </w:rPr>
              <w:t>三、研究方法和技术路线</w:t>
            </w:r>
            <w:r>
              <w:t>（包括研究工作总体思路、预试验结果、技术方案、实验</w:t>
            </w:r>
          </w:p>
          <w:p>
            <w:pPr>
              <w:ind w:firstLine="430" w:firstLineChars="205"/>
            </w:pPr>
            <w:r>
              <w:t>方法、数据处理及现有工作基础等）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9825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r>
              <w:rPr>
                <w:b/>
                <w:bCs/>
                <w:sz w:val="24"/>
              </w:rPr>
              <w:t>四、实施进度和考核指标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5" w:hRule="atLeast"/>
        </w:trPr>
        <w:tc>
          <w:tcPr>
            <w:tcW w:w="9825" w:type="dxa"/>
            <w:gridSpan w:val="18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r>
              <w:rPr>
                <w:b/>
                <w:bCs/>
                <w:sz w:val="24"/>
              </w:rPr>
              <w:t>五、项目组成人员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737" w:hRule="atLeast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单    位</w:t>
            </w: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 业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承担工作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签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项目主要负责人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加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cantSplit/>
          <w:trHeight w:val="737" w:hRule="atLeast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0" w:type="dxa"/>
            <w:gridSpan w:val="2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r>
              <w:rPr>
                <w:b/>
                <w:bCs/>
                <w:sz w:val="24"/>
              </w:rPr>
              <w:t>六、具备的研究条件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5" w:hRule="atLeast"/>
        </w:trPr>
        <w:tc>
          <w:tcPr>
            <w:tcW w:w="9825" w:type="dxa"/>
            <w:gridSpan w:val="18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right="158" w:rightChars="75"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r>
              <w:rPr>
                <w:b/>
                <w:bCs/>
                <w:sz w:val="24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ind w:left="120" w:hanging="120" w:hangingChar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经费预算总额及分类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  目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   称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 价</w:t>
            </w:r>
            <w:r>
              <w:t>（万元）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主要依据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 额</w:t>
            </w: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 务 费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 备 费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实验材料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动物试验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    它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5" w:type="dxa"/>
            <w:gridSpan w:val="1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总计：  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 xml:space="preserve">其中自筹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万元，申请拨款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申请拨款计划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拨 款 时 间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  <w:r>
              <w:t>（万元）</w:t>
            </w:r>
          </w:p>
        </w:tc>
        <w:tc>
          <w:tcPr>
            <w:tcW w:w="421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  要  用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1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结题后拨款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1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       计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注：经费预算分类及科目应详细，栏目不够可自行增加。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r>
              <w:rPr>
                <w:b/>
                <w:bCs/>
                <w:sz w:val="24"/>
              </w:rPr>
              <w:t>八、完成预期目标效益分析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5" w:hRule="atLeast"/>
        </w:trPr>
        <w:tc>
          <w:tcPr>
            <w:tcW w:w="9825" w:type="dxa"/>
            <w:gridSpan w:val="18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九、申报单位意见</w:t>
            </w:r>
            <w:r>
              <w:rPr>
                <w:b/>
                <w:bCs/>
              </w:rPr>
              <w:t>（对立项后能否保证项目实施所需的人、财、物、时间等提出具体意见）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9825" w:type="dxa"/>
            <w:gridSpan w:val="18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单位</w:t>
            </w:r>
            <w:r>
              <w:rPr>
                <w:rFonts w:hint="eastAsia"/>
                <w:sz w:val="24"/>
              </w:rPr>
              <w:t>科教处（科）（盖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十、南京药学会审批意见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825" w:type="dxa"/>
            <w:gridSpan w:val="18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单位签章：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25" w:type="dxa"/>
            <w:gridSpan w:val="18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十一、市科学技术委员会审批意见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825" w:type="dxa"/>
            <w:gridSpan w:val="18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单位签章：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8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93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EE18D40-AD45-4162-B7D3-C02AFFFEF5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D87561E-934F-4C6C-B2E9-8D2AEE27D7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TgxMWRlNzFlNjI0NzUwMmJhYWExNTk0YzdhMjEifQ=="/>
    <w:docVar w:name="KY_MEDREF_DOCUID" w:val="{CF65F07B-5D92-4AD3-B44D-CD5391272268}"/>
    <w:docVar w:name="KY_MEDREF_VERSION" w:val="3"/>
  </w:docVars>
  <w:rsids>
    <w:rsidRoot w:val="009A5F21"/>
    <w:rsid w:val="00013582"/>
    <w:rsid w:val="000419A9"/>
    <w:rsid w:val="000616AD"/>
    <w:rsid w:val="0009166D"/>
    <w:rsid w:val="000C7633"/>
    <w:rsid w:val="000D7073"/>
    <w:rsid w:val="000D771B"/>
    <w:rsid w:val="00110B2A"/>
    <w:rsid w:val="00123DBE"/>
    <w:rsid w:val="001A6BF9"/>
    <w:rsid w:val="001B13E8"/>
    <w:rsid w:val="001B703E"/>
    <w:rsid w:val="002414C7"/>
    <w:rsid w:val="00297E17"/>
    <w:rsid w:val="002D0046"/>
    <w:rsid w:val="0040665A"/>
    <w:rsid w:val="00420E30"/>
    <w:rsid w:val="004B417D"/>
    <w:rsid w:val="004D1FDE"/>
    <w:rsid w:val="004D4310"/>
    <w:rsid w:val="00595A61"/>
    <w:rsid w:val="005D1DEA"/>
    <w:rsid w:val="005E2E7D"/>
    <w:rsid w:val="006366A2"/>
    <w:rsid w:val="006A75E1"/>
    <w:rsid w:val="00710F83"/>
    <w:rsid w:val="007254D7"/>
    <w:rsid w:val="0075213A"/>
    <w:rsid w:val="007A65D6"/>
    <w:rsid w:val="007C7A2B"/>
    <w:rsid w:val="007D0ADA"/>
    <w:rsid w:val="00812752"/>
    <w:rsid w:val="0097488A"/>
    <w:rsid w:val="0098035B"/>
    <w:rsid w:val="009A5F21"/>
    <w:rsid w:val="00A7501F"/>
    <w:rsid w:val="00AA1F07"/>
    <w:rsid w:val="00AD6AAD"/>
    <w:rsid w:val="00B13E1B"/>
    <w:rsid w:val="00B427DD"/>
    <w:rsid w:val="00BE3CBE"/>
    <w:rsid w:val="00BF148D"/>
    <w:rsid w:val="00C37B5C"/>
    <w:rsid w:val="00CE22AC"/>
    <w:rsid w:val="00D1548B"/>
    <w:rsid w:val="00D766E6"/>
    <w:rsid w:val="00D87A1D"/>
    <w:rsid w:val="00E31C97"/>
    <w:rsid w:val="00E83311"/>
    <w:rsid w:val="00F00061"/>
    <w:rsid w:val="00F06826"/>
    <w:rsid w:val="00F17089"/>
    <w:rsid w:val="00F249DC"/>
    <w:rsid w:val="00F40A69"/>
    <w:rsid w:val="00FA4389"/>
    <w:rsid w:val="081A7CC8"/>
    <w:rsid w:val="09382467"/>
    <w:rsid w:val="0E006803"/>
    <w:rsid w:val="0E0674FA"/>
    <w:rsid w:val="0FC02DE3"/>
    <w:rsid w:val="123479DF"/>
    <w:rsid w:val="13AC120C"/>
    <w:rsid w:val="170E5EA8"/>
    <w:rsid w:val="17227344"/>
    <w:rsid w:val="17285513"/>
    <w:rsid w:val="182932F0"/>
    <w:rsid w:val="182C0842"/>
    <w:rsid w:val="18C91E74"/>
    <w:rsid w:val="25D86356"/>
    <w:rsid w:val="26E055AF"/>
    <w:rsid w:val="31142AA3"/>
    <w:rsid w:val="32803E76"/>
    <w:rsid w:val="332E5807"/>
    <w:rsid w:val="3341378C"/>
    <w:rsid w:val="35E41880"/>
    <w:rsid w:val="3E3E693F"/>
    <w:rsid w:val="3EB8187E"/>
    <w:rsid w:val="3ECA5956"/>
    <w:rsid w:val="48492F55"/>
    <w:rsid w:val="4A6121D6"/>
    <w:rsid w:val="4B127737"/>
    <w:rsid w:val="4E0F7A8C"/>
    <w:rsid w:val="4E93101C"/>
    <w:rsid w:val="4F654976"/>
    <w:rsid w:val="554314B1"/>
    <w:rsid w:val="561E654D"/>
    <w:rsid w:val="56282A95"/>
    <w:rsid w:val="56DD4985"/>
    <w:rsid w:val="5AF431FC"/>
    <w:rsid w:val="5BA918D4"/>
    <w:rsid w:val="5BD007B0"/>
    <w:rsid w:val="5FFA6214"/>
    <w:rsid w:val="61414060"/>
    <w:rsid w:val="6146003C"/>
    <w:rsid w:val="62CE39CB"/>
    <w:rsid w:val="64FE574A"/>
    <w:rsid w:val="657A7BA7"/>
    <w:rsid w:val="67F17E72"/>
    <w:rsid w:val="6BA13559"/>
    <w:rsid w:val="707B2F52"/>
    <w:rsid w:val="708B7819"/>
    <w:rsid w:val="748C6A23"/>
    <w:rsid w:val="778C58B4"/>
    <w:rsid w:val="77D03C6B"/>
    <w:rsid w:val="794D575C"/>
    <w:rsid w:val="795057F3"/>
    <w:rsid w:val="79784F25"/>
    <w:rsid w:val="7DD141C0"/>
    <w:rsid w:val="7E676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over"/>
    <w:basedOn w:val="7"/>
    <w:qFormat/>
    <w:uiPriority w:val="0"/>
  </w:style>
  <w:style w:type="character" w:customStyle="1" w:styleId="15">
    <w:name w:val="hover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1713</Words>
  <Characters>1799</Characters>
  <Lines>3</Lines>
  <Paragraphs>1</Paragraphs>
  <TotalTime>0</TotalTime>
  <ScaleCrop>false</ScaleCrop>
  <LinksUpToDate>false</LinksUpToDate>
  <CharactersWithSpaces>2461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2022-05-11T08:26:00Z</dcterms:created>
  <dc:creator>Zhang Xueli</dc:creator>
  <cp:lastModifiedBy>若水</cp:lastModifiedBy>
  <dcterms:modified xsi:type="dcterms:W3CDTF">2024-07-03T05:25:09Z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3AF61489F4564FA9810B6708F6E6C75E_13</vt:lpwstr>
  </property>
</Properties>
</file>